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FB426" w14:textId="77777777" w:rsidR="00D84E06" w:rsidRDefault="00D84E06" w:rsidP="00D84E06">
      <w:pPr>
        <w:spacing w:after="0" w:line="240" w:lineRule="auto"/>
        <w:jc w:val="center"/>
        <w:rPr>
          <w:rFonts w:ascii="Corporate S" w:eastAsiaTheme="minorEastAsia" w:hAnsi="Corporate S" w:cs="Arial"/>
          <w:b/>
          <w:bCs/>
          <w:sz w:val="28"/>
          <w:szCs w:val="28"/>
        </w:rPr>
      </w:pPr>
      <w:r>
        <w:rPr>
          <w:rFonts w:ascii="Corporate S" w:eastAsiaTheme="minorEastAsia" w:hAnsi="Corporate S" w:cs="Arial"/>
          <w:b/>
          <w:bCs/>
          <w:sz w:val="28"/>
          <w:szCs w:val="28"/>
        </w:rPr>
        <w:t>Грузовики FORLAND стали доступнее: новое ценовое предложение от АО «МБ РУС»</w:t>
      </w:r>
    </w:p>
    <w:p w14:paraId="51DEEBBF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b/>
          <w:bCs/>
          <w:i/>
          <w:iCs/>
          <w:sz w:val="28"/>
          <w:szCs w:val="28"/>
        </w:rPr>
      </w:pPr>
    </w:p>
    <w:p w14:paraId="7006E556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i/>
          <w:iCs/>
          <w:szCs w:val="20"/>
        </w:rPr>
      </w:pPr>
      <w:r>
        <w:rPr>
          <w:rFonts w:ascii="Corporate S" w:eastAsiaTheme="minorEastAsia" w:hAnsi="Corporate S" w:cs="Arial"/>
          <w:i/>
          <w:iCs/>
          <w:szCs w:val="20"/>
        </w:rPr>
        <w:t xml:space="preserve">В рамках стратегии расширения доли рынка в сегменте среднетоннажных автомобилей АО «МБ РУС», эксклюзивный дистрибьютор FORLAND в России (входит в ГК «Автодом»), приняло решение о снижении цен на грузовики FORLAND </w:t>
      </w:r>
    </w:p>
    <w:p w14:paraId="5399041C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i/>
          <w:iCs/>
          <w:szCs w:val="20"/>
        </w:rPr>
      </w:pPr>
    </w:p>
    <w:p w14:paraId="303F875B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  <w:r>
        <w:rPr>
          <w:rFonts w:ascii="Corporate S" w:eastAsiaTheme="minorEastAsia" w:hAnsi="Corporate S" w:cs="Arial"/>
          <w:szCs w:val="20"/>
        </w:rPr>
        <w:t>Снижение рекомендованных розничных цен на грузовые автомобили FORLAND составило от 400 000 до 1 200 000 рублей в зависимости от моделей. Например, бортовую платформу со сдвижным тентом на шасси FORLAND 3 с длиной колесной базы 3360 мм можно приобрести от 4 275 000 рублей, а изотермический фургон на шасси FORLAND 3 с длиной колесной базы 3000 – от 3 972 000 рублей. При этом дистрибьютор сохранил субсидию в размере от 400 000 до 500 000 рублей при покупке грузовиков FORLAND в лизинг, что позволяет клиентам приобретать автомобили на еще более выгодных условиях.</w:t>
      </w:r>
    </w:p>
    <w:p w14:paraId="10387817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</w:p>
    <w:p w14:paraId="6163CF83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  <w:r>
        <w:rPr>
          <w:rFonts w:ascii="Corporate S" w:eastAsiaTheme="minorEastAsia" w:hAnsi="Corporate S" w:cs="Arial"/>
          <w:szCs w:val="20"/>
        </w:rPr>
        <w:t>«Мы уверены, что снижение цен на грузовики FORLAND откроет новые возможности для малого и среднего бизнеса, крупных транспортных компаний и индивидуальных предпринимателей. FORLAND — это выбор тех, кто ищет современный, прочный и адаптированный к российским условиям автомобиль, способный выдерживать интенсивную эксплуатацию в любом климате. Мы активно работаем над тем, чтобы предложение FORLAND было максимально доступным, практичным и выгодным для конечного клиента, обеспечивая при этом высокий уровень послепродажного обслуживания и наличие запчастей на центральном складе», — отметил Юрий Зорин, бренд-директор FORLAND в АО «МБ РУС».</w:t>
      </w:r>
    </w:p>
    <w:p w14:paraId="4D1CC788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</w:p>
    <w:p w14:paraId="641F784F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  <w:r>
        <w:rPr>
          <w:rFonts w:ascii="Corporate S" w:eastAsiaTheme="minorEastAsia" w:hAnsi="Corporate S" w:cs="Arial"/>
          <w:szCs w:val="20"/>
        </w:rPr>
        <w:t xml:space="preserve">Автомобили FORLAND отличаются высоким качеством, выносливостью и способны эффективно выполнять задачи в суровых российских условиях при температуре воздуха от - 40°C до +42°C. Среди ключевых преимуществ грузовиков </w:t>
      </w:r>
      <w:proofErr w:type="spellStart"/>
      <w:r>
        <w:rPr>
          <w:rFonts w:ascii="Corporate S" w:eastAsiaTheme="minorEastAsia" w:hAnsi="Corporate S" w:cs="Arial"/>
          <w:szCs w:val="20"/>
        </w:rPr>
        <w:t>Forland</w:t>
      </w:r>
      <w:proofErr w:type="spellEnd"/>
      <w:r>
        <w:rPr>
          <w:rFonts w:ascii="Corporate S" w:eastAsiaTheme="minorEastAsia" w:hAnsi="Corporate S" w:cs="Arial"/>
          <w:szCs w:val="20"/>
        </w:rPr>
        <w:t xml:space="preserve"> следует отметить мощный двигатель, 6- и 8-ступенчатую трансмиссию, просторную, комфортную кабину с подрессоренным сиденьем водителя, оптимальное соотношение цены и качества, а также высокие потребительские характеристики. </w:t>
      </w:r>
    </w:p>
    <w:p w14:paraId="2657489D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</w:p>
    <w:p w14:paraId="7D8987AC" w14:textId="77777777" w:rsidR="00D84E06" w:rsidRDefault="00D84E06" w:rsidP="00D84E06">
      <w:pPr>
        <w:spacing w:after="0" w:line="240" w:lineRule="auto"/>
        <w:jc w:val="both"/>
        <w:rPr>
          <w:rFonts w:ascii="Corporate S" w:eastAsiaTheme="minorEastAsia" w:hAnsi="Corporate S" w:cs="Arial"/>
          <w:szCs w:val="20"/>
        </w:rPr>
      </w:pPr>
      <w:r>
        <w:rPr>
          <w:rFonts w:ascii="Corporate S" w:eastAsiaTheme="minorEastAsia" w:hAnsi="Corporate S" w:cs="Arial"/>
          <w:szCs w:val="20"/>
        </w:rPr>
        <w:t>Уделяя особое внимание потребностям клиентов, «МБ РУС» предлагает готовые решения в виде изотермических фургонов и бортовых платформ со сдвижными шторами. Дополнительно на рынке представлены дооборудованные автомобили: рефрижератор, кран-манипулятор, автоэвакуатор со сдвижной платформой, а также фургон-мороженица. Кроме того, клиенты могут дооборудовать шасси под индивидуальное решение у авторизованных партнеров-</w:t>
      </w:r>
      <w:proofErr w:type="spellStart"/>
      <w:r>
        <w:rPr>
          <w:rFonts w:ascii="Corporate S" w:eastAsiaTheme="minorEastAsia" w:hAnsi="Corporate S" w:cs="Arial"/>
          <w:szCs w:val="20"/>
        </w:rPr>
        <w:t>кузовопроизводителей</w:t>
      </w:r>
      <w:proofErr w:type="spellEnd"/>
      <w:r>
        <w:rPr>
          <w:rFonts w:ascii="Corporate S" w:eastAsiaTheme="minorEastAsia" w:hAnsi="Corporate S" w:cs="Arial"/>
          <w:szCs w:val="20"/>
        </w:rPr>
        <w:t xml:space="preserve">. </w:t>
      </w:r>
    </w:p>
    <w:p w14:paraId="06F48288" w14:textId="77777777" w:rsidR="00036AAB" w:rsidRPr="00D84E06" w:rsidRDefault="00036AAB" w:rsidP="00D84E06"/>
    <w:sectPr w:rsidR="00036AAB" w:rsidRPr="00D84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rporate S">
    <w:altName w:val="Cambria"/>
    <w:panose1 w:val="000000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291"/>
    <w:rsid w:val="00036AAB"/>
    <w:rsid w:val="00341704"/>
    <w:rsid w:val="004C75F6"/>
    <w:rsid w:val="00837291"/>
    <w:rsid w:val="008A1F55"/>
    <w:rsid w:val="00D8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3251"/>
  <w15:chartTrackingRefBased/>
  <w15:docId w15:val="{E259E809-4324-0B43-80F7-EB592B16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291"/>
    <w:pPr>
      <w:spacing w:after="160" w:line="259" w:lineRule="auto"/>
    </w:pPr>
    <w:rPr>
      <w:rFonts w:ascii="Calibri" w:eastAsia="DengXi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729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729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7291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7291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7291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7291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7291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7291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7291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2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72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72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729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729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729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729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729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729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72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3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7291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3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7291"/>
    <w:pPr>
      <w:spacing w:before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3729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7291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83729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72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3729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372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paleloony paleloony</cp:lastModifiedBy>
  <cp:revision>2</cp:revision>
  <dcterms:created xsi:type="dcterms:W3CDTF">2025-09-16T12:46:00Z</dcterms:created>
  <dcterms:modified xsi:type="dcterms:W3CDTF">2025-09-16T20:37:00Z</dcterms:modified>
</cp:coreProperties>
</file>